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AB04D8B" w:rsidR="003765CD" w:rsidRPr="009C0F78" w:rsidRDefault="003765CD" w:rsidP="003765CD">
      <w:pPr>
        <w:pStyle w:val="CRCoverPage"/>
        <w:tabs>
          <w:tab w:val="right" w:pos="9639"/>
        </w:tabs>
        <w:spacing w:after="0"/>
        <w:rPr>
          <w:b/>
          <w:noProof/>
          <w:sz w:val="24"/>
          <w:lang w:val="en-US"/>
        </w:rPr>
      </w:pPr>
      <w:r>
        <w:rPr>
          <w:b/>
          <w:noProof/>
          <w:sz w:val="24"/>
        </w:rPr>
        <w:t>3GPP TSG-SA WG6 Meeting #61</w:t>
      </w:r>
      <w:r>
        <w:rPr>
          <w:b/>
          <w:noProof/>
          <w:sz w:val="24"/>
        </w:rPr>
        <w:tab/>
      </w:r>
      <w:r w:rsidR="009C0F78" w:rsidRPr="009C0F78">
        <w:rPr>
          <w:b/>
          <w:noProof/>
          <w:sz w:val="24"/>
        </w:rPr>
        <w:t>S6-242180</w:t>
      </w:r>
    </w:p>
    <w:p w14:paraId="133FF1EF" w14:textId="77777777"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2C6D9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1AEC">
        <w:rPr>
          <w:rFonts w:ascii="Arial" w:hAnsi="Arial" w:cs="Arial"/>
          <w:b/>
          <w:bCs/>
        </w:rPr>
        <w:t>Lenovo</w:t>
      </w:r>
    </w:p>
    <w:p w14:paraId="7A651A91" w14:textId="525A175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C6866">
        <w:rPr>
          <w:rFonts w:ascii="Arial" w:hAnsi="Arial" w:cs="Arial"/>
          <w:b/>
          <w:bCs/>
        </w:rPr>
        <w:t>Business Relationships</w:t>
      </w:r>
      <w:r w:rsidR="000A1AEC">
        <w:rPr>
          <w:rFonts w:ascii="Arial" w:hAnsi="Arial" w:cs="Arial"/>
          <w:b/>
          <w:bCs/>
        </w:rPr>
        <w:t xml:space="preserve"> </w:t>
      </w:r>
    </w:p>
    <w:p w14:paraId="13B93593" w14:textId="4999F21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6056536"/>
      <w:r w:rsidR="000A1AEC">
        <w:rPr>
          <w:rFonts w:ascii="Arial" w:hAnsi="Arial" w:cs="Arial"/>
          <w:b/>
          <w:bCs/>
        </w:rPr>
        <w:t>3GPP TR 23.700-82 v0.4.0</w:t>
      </w:r>
      <w:bookmarkEnd w:id="0"/>
    </w:p>
    <w:p w14:paraId="4348F67C" w14:textId="22D0AC1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1AEC">
        <w:rPr>
          <w:rFonts w:ascii="Arial" w:hAnsi="Arial" w:cs="Arial"/>
          <w:b/>
          <w:bCs/>
        </w:rPr>
        <w:t>8</w:t>
      </w:r>
      <w:r w:rsidRPr="00C524DD">
        <w:rPr>
          <w:rFonts w:ascii="Arial" w:hAnsi="Arial" w:cs="Arial"/>
          <w:b/>
          <w:bCs/>
        </w:rPr>
        <w:t>.</w:t>
      </w:r>
      <w:r w:rsidR="000A1AEC">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285B74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0A1AEC">
        <w:rPr>
          <w:rFonts w:ascii="Arial" w:hAnsi="Arial" w:cs="Arial"/>
          <w:b/>
          <w:bCs/>
        </w:rPr>
        <w:t>Emmanouil</w:t>
      </w:r>
      <w:proofErr w:type="spellEnd"/>
      <w:r w:rsidR="000A1AEC">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6C99691" w:rsidR="00CD2478" w:rsidRPr="00215ABA" w:rsidRDefault="002A4F6A" w:rsidP="00CD2478">
      <w:pPr>
        <w:rPr>
          <w:noProof/>
        </w:rPr>
      </w:pPr>
      <w:r>
        <w:rPr>
          <w:noProof/>
        </w:rPr>
        <w:t>This paper provides the clause on the business relationships.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9BE8E5B" w14:textId="5F56CE17" w:rsidR="002A4F6A" w:rsidRPr="00215ABA" w:rsidRDefault="002A4F6A" w:rsidP="002A4F6A">
      <w:pPr>
        <w:rPr>
          <w:noProof/>
        </w:rPr>
      </w:pPr>
      <w:r>
        <w:rPr>
          <w:noProof/>
        </w:rPr>
        <w:t>This paper fills the clause on the business relationships.</w:t>
      </w:r>
    </w:p>
    <w:p w14:paraId="1AD024AF" w14:textId="522E25CC" w:rsidR="00CD2478" w:rsidRPr="00215ABA" w:rsidRDefault="000A1AEC" w:rsidP="00CD2478">
      <w:pPr>
        <w:pStyle w:val="CRCoverPage"/>
        <w:rPr>
          <w:b/>
          <w:noProof/>
        </w:rPr>
      </w:pPr>
      <w:r>
        <w:rPr>
          <w:b/>
          <w:noProof/>
        </w:rPr>
        <w:t>3</w:t>
      </w:r>
      <w:r w:rsidR="00CD2478" w:rsidRPr="00215ABA">
        <w:rPr>
          <w:b/>
          <w:noProof/>
        </w:rPr>
        <w:t>. Proposal</w:t>
      </w:r>
    </w:p>
    <w:p w14:paraId="3E1BFF07" w14:textId="6866F11F" w:rsidR="00CD2478" w:rsidRPr="008A5E86" w:rsidRDefault="00D658A3" w:rsidP="00CD2478">
      <w:pPr>
        <w:rPr>
          <w:noProof/>
          <w:lang w:val="en-US"/>
        </w:rPr>
      </w:pPr>
      <w:r w:rsidRPr="00D658A3">
        <w:rPr>
          <w:noProof/>
          <w:lang w:val="en-US"/>
        </w:rPr>
        <w:t xml:space="preserve">It is proposed to agree the following changes to </w:t>
      </w:r>
      <w:r w:rsidR="000A1AEC" w:rsidRPr="000A1AEC">
        <w:rPr>
          <w:noProof/>
          <w:lang w:val="en-US"/>
        </w:rPr>
        <w:t>3GPP TR 23.700-82 v0.4.0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3973F69" w14:textId="77777777" w:rsidR="002947AB" w:rsidRDefault="002947AB" w:rsidP="002947AB">
      <w:pPr>
        <w:pStyle w:val="Heading1"/>
        <w:rPr>
          <w:ins w:id="1" w:author="auth" w:date="2024-05-10T17:08:00Z"/>
          <w:lang w:val="en-IN"/>
        </w:rPr>
      </w:pPr>
      <w:bookmarkStart w:id="2" w:name="_Toc164779341"/>
      <w:bookmarkStart w:id="3" w:name="_Toc164779595"/>
      <w:bookmarkStart w:id="4" w:name="_Toc164792051"/>
      <w:ins w:id="5" w:author="auth" w:date="2024-05-10T17:08:00Z">
        <w:r>
          <w:rPr>
            <w:lang w:val="en-IN"/>
          </w:rPr>
          <w:t>10</w:t>
        </w:r>
        <w:r>
          <w:rPr>
            <w:lang w:val="en-IN"/>
          </w:rPr>
          <w:tab/>
          <w:t>Business Relationships</w:t>
        </w:r>
        <w:bookmarkEnd w:id="2"/>
        <w:bookmarkEnd w:id="3"/>
        <w:bookmarkEnd w:id="4"/>
      </w:ins>
    </w:p>
    <w:p w14:paraId="5C683E77" w14:textId="77777777" w:rsidR="002947AB" w:rsidRDefault="002947AB" w:rsidP="002947AB">
      <w:pPr>
        <w:rPr>
          <w:ins w:id="6" w:author="auth" w:date="2024-05-10T17:08:00Z"/>
        </w:rPr>
      </w:pPr>
      <w:ins w:id="7" w:author="auth" w:date="2024-05-10T17:08:00Z">
        <w:r>
          <w:t xml:space="preserve">Figure 5-1 shows the business relationships that exist for the AIMLE functionality and that are needed to support a single </w:t>
        </w:r>
        <w:r>
          <w:rPr>
            <w:lang w:eastAsia="zh-CN"/>
          </w:rPr>
          <w:t>VAL user</w:t>
        </w:r>
        <w:r>
          <w:t xml:space="preserve">. </w:t>
        </w:r>
      </w:ins>
    </w:p>
    <w:p w14:paraId="26313239" w14:textId="77777777" w:rsidR="002947AB" w:rsidRPr="00EB0C59" w:rsidRDefault="002947AB" w:rsidP="002947AB">
      <w:pPr>
        <w:rPr>
          <w:ins w:id="8" w:author="auth" w:date="2024-05-10T17:08:00Z"/>
        </w:rPr>
      </w:pPr>
    </w:p>
    <w:p w14:paraId="48608A20" w14:textId="77777777" w:rsidR="002947AB" w:rsidRDefault="002947AB" w:rsidP="002947AB">
      <w:pPr>
        <w:pStyle w:val="TH"/>
        <w:rPr>
          <w:ins w:id="9" w:author="auth" w:date="2024-05-10T17:08:00Z"/>
        </w:rPr>
      </w:pPr>
      <w:ins w:id="10" w:author="auth" w:date="2024-05-10T17:08:00Z">
        <w:r>
          <w:object w:dxaOrig="11071" w:dyaOrig="11386" w14:anchorId="535BC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5pt;height:392.8pt" o:ole="">
              <v:imagedata r:id="rId7" o:title=""/>
            </v:shape>
            <o:OLEObject Type="Embed" ProgID="Visio.Drawing.11" ShapeID="_x0000_i1025" DrawAspect="Content" ObjectID="_1777117328" r:id="rId8"/>
          </w:object>
        </w:r>
      </w:ins>
    </w:p>
    <w:p w14:paraId="3A9FCA29" w14:textId="77777777" w:rsidR="002947AB" w:rsidRDefault="002947AB" w:rsidP="002947AB">
      <w:pPr>
        <w:pStyle w:val="TF"/>
        <w:rPr>
          <w:ins w:id="11" w:author="auth" w:date="2024-05-10T17:08:00Z"/>
          <w:lang w:eastAsia="zh-CN"/>
        </w:rPr>
      </w:pPr>
      <w:ins w:id="12" w:author="auth" w:date="2024-05-10T17:08:00Z">
        <w:r>
          <w:t xml:space="preserve">Figure 5-1: Business relationships for </w:t>
        </w:r>
        <w:r>
          <w:rPr>
            <w:lang w:eastAsia="zh-CN"/>
          </w:rPr>
          <w:t>VAL services</w:t>
        </w:r>
      </w:ins>
    </w:p>
    <w:p w14:paraId="1F1B6D40" w14:textId="77777777" w:rsidR="002947AB" w:rsidRDefault="002947AB" w:rsidP="002947AB">
      <w:pPr>
        <w:rPr>
          <w:ins w:id="13" w:author="auth" w:date="2024-05-10T17:08:00Z"/>
          <w:lang w:eastAsia="zh-CN"/>
        </w:rPr>
      </w:pPr>
      <w:ins w:id="14" w:author="auth" w:date="2024-05-10T17:08:00Z">
        <w:r>
          <w:rPr>
            <w:lang w:eastAsia="zh-CN"/>
          </w:rPr>
          <w:t>The VAL user belongs to a VAL service provider based on a VAL service agreement between the VAL user and the VAL service provider. The VAL service provider can have VAL service agreements with several VAL users.</w:t>
        </w:r>
        <w:r>
          <w:t xml:space="preserve"> </w:t>
        </w:r>
        <w:r>
          <w:rPr>
            <w:lang w:eastAsia="zh-CN"/>
          </w:rPr>
          <w:t>The VAL user can have VAL service agreements with several VAL service providers. The VAL user in the context of AIML services, can be an AI/ML App or an AI/ML-enhanced App at the user side.</w:t>
        </w:r>
        <w:r w:rsidRPr="00EB0C59">
          <w:rPr>
            <w:lang w:eastAsia="zh-CN"/>
          </w:rPr>
          <w:t xml:space="preserve"> </w:t>
        </w:r>
        <w:r>
          <w:rPr>
            <w:lang w:eastAsia="zh-CN"/>
          </w:rPr>
          <w:t>The VAL service provider in the context of AIML services, can be the AI/ML Application Service Provider which requires a service from the AIMLE for supporting AIML lifecycle operations.</w:t>
        </w:r>
      </w:ins>
    </w:p>
    <w:p w14:paraId="7A3AE85E" w14:textId="77777777" w:rsidR="002947AB" w:rsidRDefault="002947AB" w:rsidP="002947AB">
      <w:pPr>
        <w:rPr>
          <w:ins w:id="15" w:author="auth" w:date="2024-05-10T17:08:00Z"/>
        </w:rPr>
      </w:pPr>
      <w:ins w:id="16" w:author="auth" w:date="2024-05-10T17:08:00Z">
        <w:r>
          <w:t>The VAL service provider can have AIMLE provider arrangements with multiple AIMLE providers</w:t>
        </w:r>
        <w:r>
          <w:rPr>
            <w:lang w:eastAsia="zh-CN"/>
          </w:rPr>
          <w:t xml:space="preserve"> and the AIMLE provider can have PLMN operator service arrangements with multiple home PLMN operators</w:t>
        </w:r>
        <w:r>
          <w:t>. The AIMLE provider and the VAL service provider or the home PLMN operator c</w:t>
        </w:r>
        <w:r>
          <w:rPr>
            <w:lang w:eastAsia="zh-CN"/>
          </w:rPr>
          <w:t>an</w:t>
        </w:r>
        <w:r>
          <w:t xml:space="preserve"> be part of the same organi</w:t>
        </w:r>
        <w:r>
          <w:rPr>
            <w:lang w:eastAsia="zh-CN"/>
          </w:rPr>
          <w:t>z</w:t>
        </w:r>
        <w:r>
          <w:t>ation, in which case the business relationship between the two is internal to a single organi</w:t>
        </w:r>
        <w:r>
          <w:rPr>
            <w:lang w:eastAsia="zh-CN"/>
          </w:rPr>
          <w:t>z</w:t>
        </w:r>
        <w:r>
          <w:t xml:space="preserve">ation. </w:t>
        </w:r>
      </w:ins>
    </w:p>
    <w:p w14:paraId="40F16039" w14:textId="77777777" w:rsidR="002947AB" w:rsidRDefault="002947AB" w:rsidP="002947AB">
      <w:pPr>
        <w:rPr>
          <w:ins w:id="17" w:author="auth" w:date="2024-05-10T17:08:00Z"/>
        </w:rPr>
      </w:pPr>
      <w:ins w:id="18" w:author="auth" w:date="2024-05-10T17:08:00Z">
        <w:r>
          <w:t>The AIMLE provider can have SEAL service agreements with other SEAL service providers and in particular ADAE provider. Such arrangements allow the ADAE provider to utilize AIMLE provider services for supporting the ML training and management related to ADAE analytics services. The AIMLE provider and the ADAE service provider c</w:t>
        </w:r>
        <w:r>
          <w:rPr>
            <w:lang w:eastAsia="zh-CN"/>
          </w:rPr>
          <w:t>an</w:t>
        </w:r>
        <w:r>
          <w:t xml:space="preserve"> be part of the same organi</w:t>
        </w:r>
        <w:r>
          <w:rPr>
            <w:lang w:eastAsia="zh-CN"/>
          </w:rPr>
          <w:t>z</w:t>
        </w:r>
        <w:r>
          <w:t>ation, in which case the business relationship between the two is internal to a single platform.</w:t>
        </w:r>
      </w:ins>
    </w:p>
    <w:p w14:paraId="07055123" w14:textId="77777777" w:rsidR="002947AB" w:rsidRDefault="002947AB" w:rsidP="002947AB">
      <w:pPr>
        <w:pStyle w:val="NO"/>
        <w:rPr>
          <w:ins w:id="19" w:author="auth" w:date="2024-05-10T17:08:00Z"/>
        </w:rPr>
      </w:pPr>
      <w:ins w:id="20" w:author="auth" w:date="2024-05-10T17:08:00Z">
        <w:r>
          <w:t>NOTE: The ADAE provider can have further arrangements with PLMN operator and VAL service provider; however, this is not shown in the figure.</w:t>
        </w:r>
      </w:ins>
    </w:p>
    <w:p w14:paraId="72066ACD" w14:textId="77777777" w:rsidR="002947AB" w:rsidRDefault="002947AB" w:rsidP="002947AB">
      <w:pPr>
        <w:rPr>
          <w:ins w:id="21" w:author="auth" w:date="2024-05-10T17:08:00Z"/>
          <w:lang w:eastAsia="zh-CN"/>
        </w:rPr>
      </w:pPr>
      <w:ins w:id="22" w:author="auth" w:date="2024-05-10T17:08:00Z">
        <w:r>
          <w:rPr>
            <w:lang w:eastAsia="zh-CN"/>
          </w:rPr>
          <w:t>The home PLMN operator can have PLMN operator service arrangements with multiple VAL service providers and the VAL service provider can have PLMN operator service arrangements with multiple home PLMN operators. As part of the PLMN operator service arrangement between the VAL service provider and the home PLMN operator, PLMN subscription arrangements can be provided which allows the VAL UEs to register with home PLMN operator network.</w:t>
        </w:r>
      </w:ins>
    </w:p>
    <w:p w14:paraId="44CDD5A4" w14:textId="7B3C386D" w:rsidR="002C6866" w:rsidRDefault="002947AB" w:rsidP="002947AB">
      <w:ins w:id="23" w:author="auth" w:date="2024-05-10T17:08:00Z">
        <w:r>
          <w:lastRenderedPageBreak/>
          <w:t>The home PLMN operator can have PLMN roaming agreements with multiple visited PLMN operators and the visited PLMN operator can have PLMN roaming agreements with multiple home PLMN operators.</w:t>
        </w:r>
      </w:ins>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890E30" w:rsidRDefault="00C21836" w:rsidP="00CD2478">
      <w:pPr>
        <w:rPr>
          <w:noProof/>
        </w:rPr>
      </w:pPr>
    </w:p>
    <w:sectPr w:rsidR="00C21836" w:rsidRPr="00890E30">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024C6" w14:textId="77777777" w:rsidR="00030F1D" w:rsidRDefault="00030F1D">
      <w:r>
        <w:separator/>
      </w:r>
    </w:p>
  </w:endnote>
  <w:endnote w:type="continuationSeparator" w:id="0">
    <w:p w14:paraId="5E46421C" w14:textId="77777777" w:rsidR="00030F1D" w:rsidRDefault="0003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6622E" w14:textId="77777777" w:rsidR="00030F1D" w:rsidRDefault="00030F1D">
      <w:r>
        <w:separator/>
      </w:r>
    </w:p>
  </w:footnote>
  <w:footnote w:type="continuationSeparator" w:id="0">
    <w:p w14:paraId="3EBE8FA0" w14:textId="77777777" w:rsidR="00030F1D" w:rsidRDefault="00030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14CFE"/>
    <w:multiLevelType w:val="hybridMultilevel"/>
    <w:tmpl w:val="F9688F18"/>
    <w:lvl w:ilvl="0" w:tplc="0409000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 w15:restartNumberingAfterBreak="0">
    <w:nsid w:val="559B64D8"/>
    <w:multiLevelType w:val="hybridMultilevel"/>
    <w:tmpl w:val="E9B4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508205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59564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0F1D"/>
    <w:rsid w:val="00062A46"/>
    <w:rsid w:val="00072D44"/>
    <w:rsid w:val="00091508"/>
    <w:rsid w:val="000928D3"/>
    <w:rsid w:val="000A1AEC"/>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47AB"/>
    <w:rsid w:val="00297FD0"/>
    <w:rsid w:val="002A412E"/>
    <w:rsid w:val="002A4F6A"/>
    <w:rsid w:val="002B1F0E"/>
    <w:rsid w:val="002B38EA"/>
    <w:rsid w:val="002C6866"/>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16260"/>
    <w:rsid w:val="00722FA4"/>
    <w:rsid w:val="00726946"/>
    <w:rsid w:val="00732381"/>
    <w:rsid w:val="0073780F"/>
    <w:rsid w:val="007479F4"/>
    <w:rsid w:val="00770A9F"/>
    <w:rsid w:val="007825D3"/>
    <w:rsid w:val="00783B08"/>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0E30"/>
    <w:rsid w:val="00895C76"/>
    <w:rsid w:val="008A0451"/>
    <w:rsid w:val="008A5E86"/>
    <w:rsid w:val="008B1118"/>
    <w:rsid w:val="008B3DB0"/>
    <w:rsid w:val="008B5FCF"/>
    <w:rsid w:val="008B6B24"/>
    <w:rsid w:val="008C1E65"/>
    <w:rsid w:val="008E448A"/>
    <w:rsid w:val="008F33A2"/>
    <w:rsid w:val="008F647C"/>
    <w:rsid w:val="008F686C"/>
    <w:rsid w:val="009012A3"/>
    <w:rsid w:val="00914BF7"/>
    <w:rsid w:val="009211E7"/>
    <w:rsid w:val="00934B69"/>
    <w:rsid w:val="009359C8"/>
    <w:rsid w:val="00946F9E"/>
    <w:rsid w:val="00954242"/>
    <w:rsid w:val="00957D6A"/>
    <w:rsid w:val="009947C8"/>
    <w:rsid w:val="009A3CCE"/>
    <w:rsid w:val="009B560B"/>
    <w:rsid w:val="009C0F78"/>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821AC"/>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74B4E"/>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0C59"/>
    <w:rsid w:val="00EB4FA3"/>
    <w:rsid w:val="00EB77F5"/>
    <w:rsid w:val="00ED4616"/>
    <w:rsid w:val="00ED5B7D"/>
    <w:rsid w:val="00ED633B"/>
    <w:rsid w:val="00EE7D7C"/>
    <w:rsid w:val="00EF2CB8"/>
    <w:rsid w:val="00EF366B"/>
    <w:rsid w:val="00F06166"/>
    <w:rsid w:val="00F10DFC"/>
    <w:rsid w:val="00F171D1"/>
    <w:rsid w:val="00F20362"/>
    <w:rsid w:val="00F20719"/>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0A1AEC"/>
    <w:rPr>
      <w:rFonts w:ascii="Arial" w:hAnsi="Arial"/>
      <w:sz w:val="32"/>
      <w:lang w:eastAsia="en-US"/>
    </w:rPr>
  </w:style>
  <w:style w:type="character" w:customStyle="1" w:styleId="NOZchn">
    <w:name w:val="NO Zchn"/>
    <w:link w:val="NO"/>
    <w:qFormat/>
    <w:locked/>
    <w:rsid w:val="000A1AEC"/>
    <w:rPr>
      <w:rFonts w:ascii="Times New Roman" w:hAnsi="Times New Roman"/>
      <w:lang w:eastAsia="en-US"/>
    </w:rPr>
  </w:style>
  <w:style w:type="character" w:customStyle="1" w:styleId="B1Char">
    <w:name w:val="B1 Char"/>
    <w:link w:val="B1"/>
    <w:qFormat/>
    <w:locked/>
    <w:rsid w:val="000A1AEC"/>
    <w:rPr>
      <w:rFonts w:ascii="Times New Roman" w:hAnsi="Times New Roman"/>
      <w:lang w:eastAsia="en-US"/>
    </w:rPr>
  </w:style>
  <w:style w:type="character" w:customStyle="1" w:styleId="EditorsNoteChar">
    <w:name w:val="Editor's Note Char"/>
    <w:aliases w:val="EN Char,Editor's Note Char1"/>
    <w:link w:val="EditorsNote"/>
    <w:qFormat/>
    <w:locked/>
    <w:rsid w:val="000A1AEC"/>
    <w:rPr>
      <w:rFonts w:ascii="Times New Roman" w:hAnsi="Times New Roman"/>
      <w:color w:val="FF0000"/>
      <w:lang w:eastAsia="en-US"/>
    </w:rPr>
  </w:style>
  <w:style w:type="paragraph" w:styleId="Revision">
    <w:name w:val="Revision"/>
    <w:hidden/>
    <w:uiPriority w:val="99"/>
    <w:semiHidden/>
    <w:rsid w:val="000A1AEC"/>
    <w:rPr>
      <w:rFonts w:ascii="Times New Roman" w:hAnsi="Times New Roman"/>
      <w:lang w:eastAsia="en-US"/>
    </w:rPr>
  </w:style>
  <w:style w:type="character" w:customStyle="1" w:styleId="THChar">
    <w:name w:val="TH Char"/>
    <w:link w:val="TH"/>
    <w:qFormat/>
    <w:locked/>
    <w:rsid w:val="000A1AEC"/>
    <w:rPr>
      <w:rFonts w:ascii="Arial" w:hAnsi="Arial"/>
      <w:b/>
      <w:lang w:eastAsia="en-US"/>
    </w:rPr>
  </w:style>
  <w:style w:type="character" w:customStyle="1" w:styleId="TFChar">
    <w:name w:val="TF Char"/>
    <w:link w:val="TF"/>
    <w:qFormat/>
    <w:locked/>
    <w:rsid w:val="000A1AEC"/>
    <w:rPr>
      <w:rFonts w:ascii="Arial" w:hAnsi="Arial"/>
      <w:b/>
      <w:lang w:eastAsia="en-US"/>
    </w:rPr>
  </w:style>
  <w:style w:type="character" w:customStyle="1" w:styleId="Heading4Char">
    <w:name w:val="Heading 4 Char"/>
    <w:basedOn w:val="DefaultParagraphFont"/>
    <w:link w:val="Heading4"/>
    <w:rsid w:val="00890E30"/>
    <w:rPr>
      <w:rFonts w:ascii="Arial" w:hAnsi="Arial"/>
      <w:sz w:val="24"/>
      <w:lang w:eastAsia="en-US"/>
    </w:rPr>
  </w:style>
  <w:style w:type="character" w:customStyle="1" w:styleId="Heading1Char">
    <w:name w:val="Heading 1 Char"/>
    <w:basedOn w:val="DefaultParagraphFont"/>
    <w:link w:val="Heading1"/>
    <w:rsid w:val="002C6866"/>
    <w:rPr>
      <w:rFonts w:ascii="Arial" w:hAnsi="Arial"/>
      <w:sz w:val="36"/>
      <w:lang w:eastAsia="en-US"/>
    </w:rPr>
  </w:style>
  <w:style w:type="paragraph" w:customStyle="1" w:styleId="Guidance">
    <w:name w:val="Guidance"/>
    <w:basedOn w:val="Normal"/>
    <w:rsid w:val="002C6866"/>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18230595">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350086">
      <w:bodyDiv w:val="1"/>
      <w:marLeft w:val="0"/>
      <w:marRight w:val="0"/>
      <w:marTop w:val="0"/>
      <w:marBottom w:val="0"/>
      <w:divBdr>
        <w:top w:val="none" w:sz="0" w:space="0" w:color="auto"/>
        <w:left w:val="none" w:sz="0" w:space="0" w:color="auto"/>
        <w:bottom w:val="none" w:sz="0" w:space="0" w:color="auto"/>
        <w:right w:val="none" w:sz="0" w:space="0" w:color="auto"/>
      </w:divBdr>
    </w:div>
    <w:div w:id="708451394">
      <w:bodyDiv w:val="1"/>
      <w:marLeft w:val="0"/>
      <w:marRight w:val="0"/>
      <w:marTop w:val="0"/>
      <w:marBottom w:val="0"/>
      <w:divBdr>
        <w:top w:val="none" w:sz="0" w:space="0" w:color="auto"/>
        <w:left w:val="none" w:sz="0" w:space="0" w:color="auto"/>
        <w:bottom w:val="none" w:sz="0" w:space="0" w:color="auto"/>
        <w:right w:val="none" w:sz="0" w:space="0" w:color="auto"/>
      </w:divBdr>
    </w:div>
    <w:div w:id="777870938">
      <w:bodyDiv w:val="1"/>
      <w:marLeft w:val="0"/>
      <w:marRight w:val="0"/>
      <w:marTop w:val="0"/>
      <w:marBottom w:val="0"/>
      <w:divBdr>
        <w:top w:val="none" w:sz="0" w:space="0" w:color="auto"/>
        <w:left w:val="none" w:sz="0" w:space="0" w:color="auto"/>
        <w:bottom w:val="none" w:sz="0" w:space="0" w:color="auto"/>
        <w:right w:val="none" w:sz="0" w:space="0" w:color="auto"/>
      </w:divBdr>
    </w:div>
    <w:div w:id="782923154">
      <w:bodyDiv w:val="1"/>
      <w:marLeft w:val="0"/>
      <w:marRight w:val="0"/>
      <w:marTop w:val="0"/>
      <w:marBottom w:val="0"/>
      <w:divBdr>
        <w:top w:val="none" w:sz="0" w:space="0" w:color="auto"/>
        <w:left w:val="none" w:sz="0" w:space="0" w:color="auto"/>
        <w:bottom w:val="none" w:sz="0" w:space="0" w:color="auto"/>
        <w:right w:val="none" w:sz="0" w:space="0" w:color="auto"/>
      </w:divBdr>
    </w:div>
    <w:div w:id="9082659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9333352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3</Pages>
  <Words>454</Words>
  <Characters>2594</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cp:lastModifiedBy>
  <cp:revision>6</cp:revision>
  <cp:lastPrinted>1899-12-31T23:00:00Z</cp:lastPrinted>
  <dcterms:created xsi:type="dcterms:W3CDTF">2024-05-08T08:55:00Z</dcterms:created>
  <dcterms:modified xsi:type="dcterms:W3CDTF">2024-05-13T12:56:00Z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